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0DA84" w14:textId="05D7A249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 xml:space="preserve">OBRAZLOŽENJE POLUGODIŠNJEG IZVRŠENJA PRORAČUNA OPĆINE JELSA ZA </w:t>
      </w:r>
      <w:r w:rsidR="008D2B86">
        <w:rPr>
          <w:rFonts w:ascii="Palatino Linotype" w:hAnsi="Palatino Linotype"/>
          <w:b/>
          <w:bCs/>
        </w:rPr>
        <w:t>2025</w:t>
      </w:r>
      <w:r w:rsidRPr="008D2B86">
        <w:rPr>
          <w:rFonts w:ascii="Palatino Linotype" w:hAnsi="Palatino Linotype"/>
          <w:b/>
          <w:bCs/>
        </w:rPr>
        <w:t>.</w:t>
      </w:r>
    </w:p>
    <w:p w14:paraId="4D4BC1CF" w14:textId="77777777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>OPĆI DIO</w:t>
      </w:r>
    </w:p>
    <w:p w14:paraId="6E570374" w14:textId="47BFD10D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</w:rPr>
        <w:t xml:space="preserve">Polugodišnje izvješće o izvršenju Proračuna Općine Jelsa za </w:t>
      </w:r>
      <w:r w:rsidR="008D2B86">
        <w:rPr>
          <w:rFonts w:ascii="Palatino Linotype" w:hAnsi="Palatino Linotype"/>
        </w:rPr>
        <w:t>2025</w:t>
      </w:r>
      <w:r w:rsidRPr="008D2B86">
        <w:rPr>
          <w:rFonts w:ascii="Palatino Linotype" w:hAnsi="Palatino Linotype"/>
        </w:rPr>
        <w:t xml:space="preserve">. godinu izrađeno je na temelju Zakona o proračunu te pokazuje ostvarenje prihoda i primitaka, kao i rashoda i izdataka u razdoblju od 1. siječnja do 30. lipnja </w:t>
      </w:r>
      <w:r w:rsidR="008D2B86">
        <w:rPr>
          <w:rFonts w:ascii="Palatino Linotype" w:hAnsi="Palatino Linotype"/>
        </w:rPr>
        <w:t>2025</w:t>
      </w:r>
      <w:r w:rsidRPr="008D2B86">
        <w:rPr>
          <w:rFonts w:ascii="Palatino Linotype" w:hAnsi="Palatino Linotype"/>
        </w:rPr>
        <w:t>. godine, u usporedbi s istim razdobljem prethodne godine.</w:t>
      </w:r>
    </w:p>
    <w:p w14:paraId="1B2C7081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</w:rPr>
        <w:t>Ukupno ostvarenje prihoda i primitaka te rashoda i izdataka odražava kretanja u gospodarskoj aktivnosti, naplati poreza i ostalih prihoda, kao i dinamiku investicijskih projekata i rashoda poslovanja.</w:t>
      </w:r>
    </w:p>
    <w:p w14:paraId="12E4C5FB" w14:textId="1CFCC3C7" w:rsidR="003C1E27" w:rsidRPr="008D2B86" w:rsidRDefault="003C1E27" w:rsidP="003C1E27">
      <w:pPr>
        <w:rPr>
          <w:rFonts w:ascii="Palatino Linotype" w:hAnsi="Palatino Linotype"/>
        </w:rPr>
      </w:pPr>
    </w:p>
    <w:p w14:paraId="6D8BDBBD" w14:textId="77777777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>A. PRIHODI I PRIMICI</w:t>
      </w:r>
    </w:p>
    <w:p w14:paraId="2979CC49" w14:textId="15AFAEE0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 xml:space="preserve">1. Prihodi od poreza </w:t>
      </w:r>
      <w:r w:rsidR="008D2B86">
        <w:rPr>
          <w:rFonts w:ascii="Palatino Linotype" w:hAnsi="Palatino Linotype"/>
          <w:b/>
          <w:bCs/>
        </w:rPr>
        <w:t>-</w:t>
      </w:r>
      <w:r w:rsidRPr="008D2B86">
        <w:rPr>
          <w:rFonts w:ascii="Palatino Linotype" w:hAnsi="Palatino Linotype"/>
          <w:b/>
          <w:bCs/>
        </w:rPr>
        <w:t xml:space="preserve"> Skupina 61</w:t>
      </w:r>
    </w:p>
    <w:p w14:paraId="409ED247" w14:textId="1BFB1A3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</w:rPr>
        <w:t xml:space="preserve">Prihodi od poreza i prireza predstavljaju najznačajniji izvor prihoda Općine Jelsa. U prvih šest mjeseci </w:t>
      </w:r>
      <w:r w:rsidR="008D2B86">
        <w:rPr>
          <w:rFonts w:ascii="Palatino Linotype" w:hAnsi="Palatino Linotype"/>
        </w:rPr>
        <w:t>2025</w:t>
      </w:r>
      <w:r w:rsidRPr="008D2B86">
        <w:rPr>
          <w:rFonts w:ascii="Palatino Linotype" w:hAnsi="Palatino Linotype"/>
        </w:rPr>
        <w:t>. godine zabilježene su sljedeće promjene:</w:t>
      </w:r>
    </w:p>
    <w:p w14:paraId="27F5CBC1" w14:textId="77777777" w:rsidR="003C1E27" w:rsidRPr="008D2B86" w:rsidRDefault="003C1E27" w:rsidP="003C1E27">
      <w:pPr>
        <w:numPr>
          <w:ilvl w:val="0"/>
          <w:numId w:val="1"/>
        </w:num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Porez i prirez na dohodak od nesamostalnog rada (6111)</w:t>
      </w:r>
      <w:r w:rsidRPr="008D2B86">
        <w:rPr>
          <w:rFonts w:ascii="Palatino Linotype" w:hAnsi="Palatino Linotype"/>
        </w:rPr>
        <w:br/>
        <w:t xml:space="preserve">ostvareno je </w:t>
      </w:r>
      <w:r w:rsidRPr="008D2B86">
        <w:rPr>
          <w:rFonts w:ascii="Palatino Linotype" w:hAnsi="Palatino Linotype"/>
          <w:b/>
          <w:bCs/>
        </w:rPr>
        <w:t>541.388 EUR</w:t>
      </w:r>
      <w:r w:rsidRPr="008D2B86">
        <w:rPr>
          <w:rFonts w:ascii="Palatino Linotype" w:hAnsi="Palatino Linotype"/>
        </w:rPr>
        <w:t xml:space="preserve">, što je </w:t>
      </w:r>
      <w:r w:rsidRPr="008D2B86">
        <w:rPr>
          <w:rFonts w:ascii="Palatino Linotype" w:hAnsi="Palatino Linotype"/>
          <w:b/>
          <w:bCs/>
        </w:rPr>
        <w:t>1,3 % više</w:t>
      </w:r>
      <w:r w:rsidRPr="008D2B86">
        <w:rPr>
          <w:rFonts w:ascii="Palatino Linotype" w:hAnsi="Palatino Linotype"/>
        </w:rPr>
        <w:t xml:space="preserve"> u odnosu na prošlogodišnje ostvarenje (</w:t>
      </w:r>
      <w:r w:rsidRPr="008D2B86">
        <w:rPr>
          <w:rFonts w:ascii="Palatino Linotype" w:hAnsi="Palatino Linotype"/>
          <w:b/>
          <w:bCs/>
        </w:rPr>
        <w:t>534.588 EUR</w:t>
      </w:r>
      <w:r w:rsidRPr="008D2B86">
        <w:rPr>
          <w:rFonts w:ascii="Palatino Linotype" w:hAnsi="Palatino Linotype"/>
        </w:rPr>
        <w:t>).</w:t>
      </w:r>
      <w:r w:rsidRPr="008D2B86">
        <w:rPr>
          <w:rFonts w:ascii="Palatino Linotype" w:hAnsi="Palatino Linotype"/>
        </w:rPr>
        <w:br/>
        <w:t>Kretanje je stabilno i u skladu s rastom zaposlenosti i plaća.</w:t>
      </w:r>
    </w:p>
    <w:p w14:paraId="1B967C6A" w14:textId="77777777" w:rsidR="003C1E27" w:rsidRPr="008D2B86" w:rsidRDefault="003C1E27" w:rsidP="003C1E27">
      <w:pPr>
        <w:numPr>
          <w:ilvl w:val="0"/>
          <w:numId w:val="1"/>
        </w:num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Porez i prirez na dohodak od samostalnih djelatnosti (6112)</w:t>
      </w:r>
      <w:r w:rsidRPr="008D2B86">
        <w:rPr>
          <w:rFonts w:ascii="Palatino Linotype" w:hAnsi="Palatino Linotype"/>
        </w:rPr>
        <w:br/>
        <w:t xml:space="preserve">ostvaren je porast sa </w:t>
      </w:r>
      <w:r w:rsidRPr="008D2B86">
        <w:rPr>
          <w:rFonts w:ascii="Palatino Linotype" w:hAnsi="Palatino Linotype"/>
          <w:b/>
          <w:bCs/>
        </w:rPr>
        <w:t>71.513 EUR</w:t>
      </w:r>
      <w:r w:rsidRPr="008D2B86">
        <w:rPr>
          <w:rFonts w:ascii="Palatino Linotype" w:hAnsi="Palatino Linotype"/>
        </w:rPr>
        <w:t xml:space="preserve"> na </w:t>
      </w:r>
      <w:r w:rsidRPr="008D2B86">
        <w:rPr>
          <w:rFonts w:ascii="Palatino Linotype" w:hAnsi="Palatino Linotype"/>
          <w:b/>
          <w:bCs/>
        </w:rPr>
        <w:t>105.990 EUR</w:t>
      </w:r>
      <w:r w:rsidRPr="008D2B86">
        <w:rPr>
          <w:rFonts w:ascii="Palatino Linotype" w:hAnsi="Palatino Linotype"/>
        </w:rPr>
        <w:t xml:space="preserve">, odnosno </w:t>
      </w:r>
      <w:r w:rsidRPr="008D2B86">
        <w:rPr>
          <w:rFonts w:ascii="Palatino Linotype" w:hAnsi="Palatino Linotype"/>
          <w:b/>
          <w:bCs/>
        </w:rPr>
        <w:t>+48,3 %</w:t>
      </w:r>
      <w:r w:rsidRPr="008D2B86">
        <w:rPr>
          <w:rFonts w:ascii="Palatino Linotype" w:hAnsi="Palatino Linotype"/>
        </w:rPr>
        <w:t>, što je rezultat povećane gospodarske aktivnosti obrtnika i samostalnih djelatnosti.</w:t>
      </w:r>
    </w:p>
    <w:p w14:paraId="772FA50D" w14:textId="77777777" w:rsidR="003C1E27" w:rsidRPr="008D2B86" w:rsidRDefault="003C1E27" w:rsidP="003C1E27">
      <w:pPr>
        <w:numPr>
          <w:ilvl w:val="0"/>
          <w:numId w:val="1"/>
        </w:num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Porez i prirez na dohodak od imovine i imovinskih prava (6113)</w:t>
      </w:r>
      <w:r w:rsidRPr="008D2B86">
        <w:rPr>
          <w:rFonts w:ascii="Palatino Linotype" w:hAnsi="Palatino Linotype"/>
        </w:rPr>
        <w:br/>
        <w:t xml:space="preserve">ostvaren je rast s </w:t>
      </w:r>
      <w:r w:rsidRPr="008D2B86">
        <w:rPr>
          <w:rFonts w:ascii="Palatino Linotype" w:hAnsi="Palatino Linotype"/>
          <w:b/>
          <w:bCs/>
        </w:rPr>
        <w:t>123.312 EUR</w:t>
      </w:r>
      <w:r w:rsidRPr="008D2B86">
        <w:rPr>
          <w:rFonts w:ascii="Palatino Linotype" w:hAnsi="Palatino Linotype"/>
        </w:rPr>
        <w:t xml:space="preserve"> na </w:t>
      </w:r>
      <w:r w:rsidRPr="008D2B86">
        <w:rPr>
          <w:rFonts w:ascii="Palatino Linotype" w:hAnsi="Palatino Linotype"/>
          <w:b/>
          <w:bCs/>
        </w:rPr>
        <w:t>150.555 EUR</w:t>
      </w:r>
      <w:r w:rsidRPr="008D2B86">
        <w:rPr>
          <w:rFonts w:ascii="Palatino Linotype" w:hAnsi="Palatino Linotype"/>
        </w:rPr>
        <w:t xml:space="preserve">, odnosno </w:t>
      </w:r>
      <w:r w:rsidRPr="008D2B86">
        <w:rPr>
          <w:rFonts w:ascii="Palatino Linotype" w:hAnsi="Palatino Linotype"/>
          <w:b/>
          <w:bCs/>
        </w:rPr>
        <w:t>+22,1 %</w:t>
      </w:r>
      <w:r w:rsidRPr="008D2B86">
        <w:rPr>
          <w:rFonts w:ascii="Palatino Linotype" w:hAnsi="Palatino Linotype"/>
        </w:rPr>
        <w:t>, što ukazuje na veći broj izdavanja nekretnina i druge oblike korištenja imovine.</w:t>
      </w:r>
    </w:p>
    <w:p w14:paraId="79DBECEA" w14:textId="21AD12D7" w:rsidR="003C1E27" w:rsidRPr="008D2B86" w:rsidRDefault="003C1E27" w:rsidP="003C1E27">
      <w:pPr>
        <w:numPr>
          <w:ilvl w:val="0"/>
          <w:numId w:val="1"/>
        </w:num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Porez i prirez od kapitala (6114)</w:t>
      </w:r>
      <w:r w:rsidRPr="008D2B86">
        <w:rPr>
          <w:rFonts w:ascii="Palatino Linotype" w:hAnsi="Palatino Linotype"/>
        </w:rPr>
        <w:br/>
        <w:t xml:space="preserve">zabilježeno je smanjenje s </w:t>
      </w:r>
      <w:r w:rsidRPr="008D2B86">
        <w:rPr>
          <w:rFonts w:ascii="Palatino Linotype" w:hAnsi="Palatino Linotype"/>
          <w:b/>
          <w:bCs/>
        </w:rPr>
        <w:t>86.330 EUR</w:t>
      </w:r>
      <w:r w:rsidRPr="008D2B86">
        <w:rPr>
          <w:rFonts w:ascii="Palatino Linotype" w:hAnsi="Palatino Linotype"/>
        </w:rPr>
        <w:t xml:space="preserve"> na </w:t>
      </w:r>
      <w:r w:rsidRPr="008D2B86">
        <w:rPr>
          <w:rFonts w:ascii="Palatino Linotype" w:hAnsi="Palatino Linotype"/>
          <w:b/>
          <w:bCs/>
        </w:rPr>
        <w:t>51.002 EUR</w:t>
      </w:r>
      <w:r w:rsidRPr="008D2B86">
        <w:rPr>
          <w:rFonts w:ascii="Palatino Linotype" w:hAnsi="Palatino Linotype"/>
        </w:rPr>
        <w:t xml:space="preserve">, odnosno </w:t>
      </w:r>
      <w:r w:rsidR="008D2B86">
        <w:rPr>
          <w:rFonts w:ascii="Palatino Linotype" w:hAnsi="Palatino Linotype"/>
          <w:b/>
          <w:bCs/>
        </w:rPr>
        <w:t>-</w:t>
      </w:r>
      <w:r w:rsidRPr="008D2B86">
        <w:rPr>
          <w:rFonts w:ascii="Palatino Linotype" w:hAnsi="Palatino Linotype"/>
          <w:b/>
          <w:bCs/>
        </w:rPr>
        <w:t>40,9 %</w:t>
      </w:r>
      <w:r w:rsidRPr="008D2B86">
        <w:rPr>
          <w:rFonts w:ascii="Palatino Linotype" w:hAnsi="Palatino Linotype"/>
        </w:rPr>
        <w:t>, što je posljedica manjeg broja realiziranih isplata koje podliježu oporezivanju.</w:t>
      </w:r>
    </w:p>
    <w:p w14:paraId="051CBD54" w14:textId="56CB05D3" w:rsidR="003C1E27" w:rsidRPr="008D2B86" w:rsidRDefault="003C1E27" w:rsidP="00C632F0">
      <w:pPr>
        <w:ind w:left="720"/>
        <w:rPr>
          <w:rFonts w:ascii="Palatino Linotype" w:hAnsi="Palatino Linotype"/>
        </w:rPr>
      </w:pPr>
    </w:p>
    <w:p w14:paraId="3A97FDC8" w14:textId="161E21A0" w:rsidR="003C1E27" w:rsidRPr="008D2B86" w:rsidRDefault="003C1E27" w:rsidP="003C1E27">
      <w:pPr>
        <w:rPr>
          <w:rFonts w:ascii="Palatino Linotype" w:hAnsi="Palatino Linotype"/>
        </w:rPr>
      </w:pPr>
    </w:p>
    <w:p w14:paraId="73EFB952" w14:textId="4E4F3B17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 xml:space="preserve">2. Prihodi od imovine </w:t>
      </w:r>
      <w:r w:rsidR="008D2B86">
        <w:rPr>
          <w:rFonts w:ascii="Palatino Linotype" w:hAnsi="Palatino Linotype"/>
          <w:b/>
          <w:bCs/>
        </w:rPr>
        <w:t>-</w:t>
      </w:r>
      <w:r w:rsidRPr="008D2B86">
        <w:rPr>
          <w:rFonts w:ascii="Palatino Linotype" w:hAnsi="Palatino Linotype"/>
          <w:b/>
          <w:bCs/>
        </w:rPr>
        <w:t xml:space="preserve"> Skupina 613</w:t>
      </w:r>
    </w:p>
    <w:p w14:paraId="4EA56C8F" w14:textId="684E2E46" w:rsidR="003C1E27" w:rsidRPr="008D2B86" w:rsidRDefault="003C1E27" w:rsidP="003C1E27">
      <w:pPr>
        <w:numPr>
          <w:ilvl w:val="0"/>
          <w:numId w:val="2"/>
        </w:num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Ukupni porezi na imovinu (skupina 613)</w:t>
      </w:r>
      <w:r w:rsidRPr="008D2B86">
        <w:rPr>
          <w:rFonts w:ascii="Palatino Linotype" w:hAnsi="Palatino Linotype"/>
        </w:rPr>
        <w:t xml:space="preserve"> bilježe blagi pad s </w:t>
      </w:r>
      <w:r w:rsidRPr="008D2B86">
        <w:rPr>
          <w:rFonts w:ascii="Palatino Linotype" w:hAnsi="Palatino Linotype"/>
          <w:b/>
          <w:bCs/>
        </w:rPr>
        <w:t>454.573 EUR</w:t>
      </w:r>
      <w:r w:rsidRPr="008D2B86">
        <w:rPr>
          <w:rFonts w:ascii="Palatino Linotype" w:hAnsi="Palatino Linotype"/>
        </w:rPr>
        <w:t xml:space="preserve"> na </w:t>
      </w:r>
      <w:r w:rsidRPr="008D2B86">
        <w:rPr>
          <w:rFonts w:ascii="Palatino Linotype" w:hAnsi="Palatino Linotype"/>
          <w:b/>
          <w:bCs/>
        </w:rPr>
        <w:t>433.525 EUR</w:t>
      </w:r>
      <w:r w:rsidRPr="008D2B86">
        <w:rPr>
          <w:rFonts w:ascii="Palatino Linotype" w:hAnsi="Palatino Linotype"/>
        </w:rPr>
        <w:t xml:space="preserve"> (</w:t>
      </w:r>
      <w:r w:rsidR="008D2B86">
        <w:rPr>
          <w:rFonts w:ascii="Palatino Linotype" w:hAnsi="Palatino Linotype"/>
        </w:rPr>
        <w:t>-</w:t>
      </w:r>
      <w:r w:rsidRPr="008D2B86">
        <w:rPr>
          <w:rFonts w:ascii="Palatino Linotype" w:hAnsi="Palatino Linotype"/>
        </w:rPr>
        <w:t>4,6 %).</w:t>
      </w:r>
    </w:p>
    <w:p w14:paraId="3B4287D6" w14:textId="77777777" w:rsidR="003C1E27" w:rsidRPr="008D2B86" w:rsidRDefault="003C1E27" w:rsidP="003C1E27">
      <w:pPr>
        <w:numPr>
          <w:ilvl w:val="0"/>
          <w:numId w:val="2"/>
        </w:num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Stalni porezi na nepokretnu imovinu (6131)</w:t>
      </w:r>
      <w:r w:rsidRPr="008D2B86">
        <w:rPr>
          <w:rFonts w:ascii="Palatino Linotype" w:hAnsi="Palatino Linotype"/>
        </w:rPr>
        <w:br/>
        <w:t xml:space="preserve">ostvareni su prihodi od </w:t>
      </w:r>
      <w:r w:rsidRPr="008D2B86">
        <w:rPr>
          <w:rFonts w:ascii="Palatino Linotype" w:hAnsi="Palatino Linotype"/>
          <w:b/>
          <w:bCs/>
        </w:rPr>
        <w:t>175.249 EUR</w:t>
      </w:r>
      <w:r w:rsidRPr="008D2B86">
        <w:rPr>
          <w:rFonts w:ascii="Palatino Linotype" w:hAnsi="Palatino Linotype"/>
        </w:rPr>
        <w:t xml:space="preserve">, što je </w:t>
      </w:r>
      <w:r w:rsidRPr="008D2B86">
        <w:rPr>
          <w:rFonts w:ascii="Palatino Linotype" w:hAnsi="Palatino Linotype"/>
          <w:b/>
          <w:bCs/>
        </w:rPr>
        <w:t>52,6 % više</w:t>
      </w:r>
      <w:r w:rsidRPr="008D2B86">
        <w:rPr>
          <w:rFonts w:ascii="Palatino Linotype" w:hAnsi="Palatino Linotype"/>
        </w:rPr>
        <w:t xml:space="preserve"> nego prethodne godine (</w:t>
      </w:r>
      <w:r w:rsidRPr="008D2B86">
        <w:rPr>
          <w:rFonts w:ascii="Palatino Linotype" w:hAnsi="Palatino Linotype"/>
          <w:b/>
          <w:bCs/>
        </w:rPr>
        <w:t>114.901 EUR</w:t>
      </w:r>
      <w:r w:rsidRPr="008D2B86">
        <w:rPr>
          <w:rFonts w:ascii="Palatino Linotype" w:hAnsi="Palatino Linotype"/>
        </w:rPr>
        <w:t>).</w:t>
      </w:r>
    </w:p>
    <w:p w14:paraId="0261E713" w14:textId="77777777" w:rsidR="003C1E27" w:rsidRPr="008D2B86" w:rsidRDefault="003C1E27" w:rsidP="003C1E27">
      <w:pPr>
        <w:numPr>
          <w:ilvl w:val="0"/>
          <w:numId w:val="2"/>
        </w:num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Porez na kuće za odmor (61314)</w:t>
      </w:r>
      <w:r w:rsidRPr="008D2B86">
        <w:rPr>
          <w:rFonts w:ascii="Palatino Linotype" w:hAnsi="Palatino Linotype"/>
        </w:rPr>
        <w:br/>
        <w:t>jedan od ključnih prihoda Općine.</w:t>
      </w:r>
      <w:r w:rsidRPr="008D2B86">
        <w:rPr>
          <w:rFonts w:ascii="Palatino Linotype" w:hAnsi="Palatino Linotype"/>
        </w:rPr>
        <w:br/>
        <w:t xml:space="preserve">Ostvaren je porast s </w:t>
      </w:r>
      <w:r w:rsidRPr="008D2B86">
        <w:rPr>
          <w:rFonts w:ascii="Palatino Linotype" w:hAnsi="Palatino Linotype"/>
          <w:b/>
          <w:bCs/>
        </w:rPr>
        <w:t>102.316 EUR</w:t>
      </w:r>
      <w:r w:rsidRPr="008D2B86">
        <w:rPr>
          <w:rFonts w:ascii="Palatino Linotype" w:hAnsi="Palatino Linotype"/>
        </w:rPr>
        <w:t xml:space="preserve"> na </w:t>
      </w:r>
      <w:r w:rsidRPr="008D2B86">
        <w:rPr>
          <w:rFonts w:ascii="Palatino Linotype" w:hAnsi="Palatino Linotype"/>
          <w:b/>
          <w:bCs/>
        </w:rPr>
        <w:t>149.639 EUR</w:t>
      </w:r>
      <w:r w:rsidRPr="008D2B86">
        <w:rPr>
          <w:rFonts w:ascii="Palatino Linotype" w:hAnsi="Palatino Linotype"/>
        </w:rPr>
        <w:t xml:space="preserve">, što predstavlja značajan rast od </w:t>
      </w:r>
      <w:r w:rsidRPr="008D2B86">
        <w:rPr>
          <w:rFonts w:ascii="Palatino Linotype" w:hAnsi="Palatino Linotype"/>
          <w:b/>
          <w:bCs/>
        </w:rPr>
        <w:t>46,2 %</w:t>
      </w:r>
      <w:r w:rsidRPr="008D2B86">
        <w:rPr>
          <w:rFonts w:ascii="Palatino Linotype" w:hAnsi="Palatino Linotype"/>
        </w:rPr>
        <w:t>, prvenstveno zbog ažuriranja baze obveznika i intenzivnijeg nadzora.</w:t>
      </w:r>
    </w:p>
    <w:p w14:paraId="00EA7E93" w14:textId="77777777" w:rsidR="003C1E27" w:rsidRPr="008D2B86" w:rsidRDefault="003C1E27" w:rsidP="003C1E27">
      <w:pPr>
        <w:numPr>
          <w:ilvl w:val="0"/>
          <w:numId w:val="2"/>
        </w:num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lastRenderedPageBreak/>
        <w:t>Porez na korištenje javnih površina (61315)</w:t>
      </w:r>
      <w:r w:rsidRPr="008D2B86">
        <w:rPr>
          <w:rFonts w:ascii="Palatino Linotype" w:hAnsi="Palatino Linotype"/>
        </w:rPr>
        <w:br/>
        <w:t xml:space="preserve">prihodi su povećani s </w:t>
      </w:r>
      <w:r w:rsidRPr="008D2B86">
        <w:rPr>
          <w:rFonts w:ascii="Palatino Linotype" w:hAnsi="Palatino Linotype"/>
          <w:b/>
          <w:bCs/>
        </w:rPr>
        <w:t>12.585 EUR</w:t>
      </w:r>
      <w:r w:rsidRPr="008D2B86">
        <w:rPr>
          <w:rFonts w:ascii="Palatino Linotype" w:hAnsi="Palatino Linotype"/>
        </w:rPr>
        <w:t xml:space="preserve"> na </w:t>
      </w:r>
      <w:r w:rsidRPr="008D2B86">
        <w:rPr>
          <w:rFonts w:ascii="Palatino Linotype" w:hAnsi="Palatino Linotype"/>
          <w:b/>
          <w:bCs/>
        </w:rPr>
        <w:t>25.610 EUR</w:t>
      </w:r>
      <w:r w:rsidRPr="008D2B86">
        <w:rPr>
          <w:rFonts w:ascii="Palatino Linotype" w:hAnsi="Palatino Linotype"/>
        </w:rPr>
        <w:t xml:space="preserve"> (</w:t>
      </w:r>
      <w:r w:rsidRPr="008D2B86">
        <w:rPr>
          <w:rFonts w:ascii="Palatino Linotype" w:hAnsi="Palatino Linotype"/>
          <w:b/>
          <w:bCs/>
        </w:rPr>
        <w:t>+103,6 %</w:t>
      </w:r>
      <w:r w:rsidRPr="008D2B86">
        <w:rPr>
          <w:rFonts w:ascii="Palatino Linotype" w:hAnsi="Palatino Linotype"/>
        </w:rPr>
        <w:t>), u skladu s većim brojem sezonskih korisnika i turističkom aktivnošću.</w:t>
      </w:r>
    </w:p>
    <w:p w14:paraId="3F06897F" w14:textId="5934D40B" w:rsidR="003C1E27" w:rsidRPr="008D2B86" w:rsidRDefault="003C1E27" w:rsidP="003C1E27">
      <w:pPr>
        <w:numPr>
          <w:ilvl w:val="0"/>
          <w:numId w:val="2"/>
        </w:num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Povremeni porezi na imovinu (6134)</w:t>
      </w:r>
      <w:r w:rsidRPr="008D2B86">
        <w:rPr>
          <w:rFonts w:ascii="Palatino Linotype" w:hAnsi="Palatino Linotype"/>
        </w:rPr>
        <w:br/>
        <w:t xml:space="preserve">zabilježen je pad s </w:t>
      </w:r>
      <w:r w:rsidRPr="008D2B86">
        <w:rPr>
          <w:rFonts w:ascii="Palatino Linotype" w:hAnsi="Palatino Linotype"/>
          <w:b/>
          <w:bCs/>
        </w:rPr>
        <w:t>339.672 EUR</w:t>
      </w:r>
      <w:r w:rsidRPr="008D2B86">
        <w:rPr>
          <w:rFonts w:ascii="Palatino Linotype" w:hAnsi="Palatino Linotype"/>
        </w:rPr>
        <w:t xml:space="preserve"> na </w:t>
      </w:r>
      <w:r w:rsidRPr="008D2B86">
        <w:rPr>
          <w:rFonts w:ascii="Palatino Linotype" w:hAnsi="Palatino Linotype"/>
          <w:b/>
          <w:bCs/>
        </w:rPr>
        <w:t>258.276 EUR</w:t>
      </w:r>
      <w:r w:rsidRPr="008D2B86">
        <w:rPr>
          <w:rFonts w:ascii="Palatino Linotype" w:hAnsi="Palatino Linotype"/>
        </w:rPr>
        <w:t xml:space="preserve"> (</w:t>
      </w:r>
      <w:r w:rsidR="008D2B86">
        <w:rPr>
          <w:rFonts w:ascii="Palatino Linotype" w:hAnsi="Palatino Linotype"/>
          <w:b/>
          <w:bCs/>
        </w:rPr>
        <w:t>-</w:t>
      </w:r>
      <w:r w:rsidRPr="008D2B86">
        <w:rPr>
          <w:rFonts w:ascii="Palatino Linotype" w:hAnsi="Palatino Linotype"/>
          <w:b/>
          <w:bCs/>
        </w:rPr>
        <w:t>24 %</w:t>
      </w:r>
      <w:r w:rsidRPr="008D2B86">
        <w:rPr>
          <w:rFonts w:ascii="Palatino Linotype" w:hAnsi="Palatino Linotype"/>
        </w:rPr>
        <w:t>), što je posljedica manjeg broja transakcija i općenito manje dinamike na tržištu nekretnina.</w:t>
      </w:r>
    </w:p>
    <w:p w14:paraId="3908AACA" w14:textId="413129D2" w:rsidR="003C1E27" w:rsidRPr="008D2B86" w:rsidRDefault="003C1E27" w:rsidP="003C1E27">
      <w:pPr>
        <w:rPr>
          <w:rFonts w:ascii="Palatino Linotype" w:hAnsi="Palatino Linotype"/>
        </w:rPr>
      </w:pPr>
    </w:p>
    <w:p w14:paraId="1C8CCEF1" w14:textId="77777777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>3. Porezi na robu i usluge (614)</w:t>
      </w:r>
    </w:p>
    <w:p w14:paraId="60EBB8EF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</w:rPr>
        <w:t xml:space="preserve">Ostvareno je </w:t>
      </w:r>
      <w:r w:rsidRPr="008D2B86">
        <w:rPr>
          <w:rFonts w:ascii="Palatino Linotype" w:hAnsi="Palatino Linotype"/>
          <w:b/>
          <w:bCs/>
        </w:rPr>
        <w:t>19.351 EUR</w:t>
      </w:r>
      <w:r w:rsidRPr="008D2B86">
        <w:rPr>
          <w:rFonts w:ascii="Palatino Linotype" w:hAnsi="Palatino Linotype"/>
        </w:rPr>
        <w:t xml:space="preserve">, što je povećanje u odnosu na prošlogodišnjih </w:t>
      </w:r>
      <w:r w:rsidRPr="008D2B86">
        <w:rPr>
          <w:rFonts w:ascii="Palatino Linotype" w:hAnsi="Palatino Linotype"/>
          <w:b/>
          <w:bCs/>
        </w:rPr>
        <w:t>11.831 EUR</w:t>
      </w:r>
      <w:r w:rsidRPr="008D2B86">
        <w:rPr>
          <w:rFonts w:ascii="Palatino Linotype" w:hAnsi="Palatino Linotype"/>
        </w:rPr>
        <w:t xml:space="preserve">, odnosno </w:t>
      </w:r>
      <w:r w:rsidRPr="008D2B86">
        <w:rPr>
          <w:rFonts w:ascii="Palatino Linotype" w:hAnsi="Palatino Linotype"/>
          <w:b/>
          <w:bCs/>
        </w:rPr>
        <w:t>+63,6 %</w:t>
      </w:r>
      <w:r w:rsidRPr="008D2B86">
        <w:rPr>
          <w:rFonts w:ascii="Palatino Linotype" w:hAnsi="Palatino Linotype"/>
        </w:rPr>
        <w:t>.</w:t>
      </w:r>
      <w:r w:rsidRPr="008D2B86">
        <w:rPr>
          <w:rFonts w:ascii="Palatino Linotype" w:hAnsi="Palatino Linotype"/>
        </w:rPr>
        <w:br/>
        <w:t>Povećanje se može povezati s intenzivnijom sezonom i većom potrošnjom.</w:t>
      </w:r>
    </w:p>
    <w:p w14:paraId="4E228A4E" w14:textId="133DB40E" w:rsidR="003C1E27" w:rsidRPr="008D2B86" w:rsidRDefault="003C1E27" w:rsidP="003C1E27">
      <w:pPr>
        <w:rPr>
          <w:rFonts w:ascii="Palatino Linotype" w:hAnsi="Palatino Linotype"/>
        </w:rPr>
      </w:pPr>
    </w:p>
    <w:p w14:paraId="1E20B83E" w14:textId="77777777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>Zaključak o prihodima</w:t>
      </w:r>
    </w:p>
    <w:p w14:paraId="6848D732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</w:rPr>
        <w:t>Prihodi su u značajnom dijelu zabilježili rast u odnosu na isto razdoblje prethodne godine, posebno:</w:t>
      </w:r>
    </w:p>
    <w:p w14:paraId="4D748D9A" w14:textId="77777777" w:rsidR="003C1E27" w:rsidRPr="008D2B86" w:rsidRDefault="003C1E27" w:rsidP="003C1E27">
      <w:pPr>
        <w:numPr>
          <w:ilvl w:val="0"/>
          <w:numId w:val="3"/>
        </w:numPr>
        <w:rPr>
          <w:rFonts w:ascii="Palatino Linotype" w:hAnsi="Palatino Linotype"/>
        </w:rPr>
      </w:pPr>
      <w:r w:rsidRPr="008D2B86">
        <w:rPr>
          <w:rFonts w:ascii="Palatino Linotype" w:hAnsi="Palatino Linotype"/>
        </w:rPr>
        <w:t>porezi na dohodak od samostalne djelatnosti,</w:t>
      </w:r>
    </w:p>
    <w:p w14:paraId="0B693121" w14:textId="77777777" w:rsidR="003C1E27" w:rsidRPr="008D2B86" w:rsidRDefault="003C1E27" w:rsidP="003C1E27">
      <w:pPr>
        <w:numPr>
          <w:ilvl w:val="0"/>
          <w:numId w:val="3"/>
        </w:numPr>
        <w:rPr>
          <w:rFonts w:ascii="Palatino Linotype" w:hAnsi="Palatino Linotype"/>
        </w:rPr>
      </w:pPr>
      <w:r w:rsidRPr="008D2B86">
        <w:rPr>
          <w:rFonts w:ascii="Palatino Linotype" w:hAnsi="Palatino Linotype"/>
        </w:rPr>
        <w:t>porez na kuće za odmor,</w:t>
      </w:r>
    </w:p>
    <w:p w14:paraId="5D8E6CD8" w14:textId="77777777" w:rsidR="003C1E27" w:rsidRPr="008D2B86" w:rsidRDefault="003C1E27" w:rsidP="003C1E27">
      <w:pPr>
        <w:numPr>
          <w:ilvl w:val="0"/>
          <w:numId w:val="3"/>
        </w:numPr>
        <w:rPr>
          <w:rFonts w:ascii="Palatino Linotype" w:hAnsi="Palatino Linotype"/>
        </w:rPr>
      </w:pPr>
      <w:r w:rsidRPr="008D2B86">
        <w:rPr>
          <w:rFonts w:ascii="Palatino Linotype" w:hAnsi="Palatino Linotype"/>
        </w:rPr>
        <w:t>porez na korištenje javnih površina.</w:t>
      </w:r>
    </w:p>
    <w:p w14:paraId="3BF27A9A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</w:rPr>
        <w:t>Pad se bilježi kod:</w:t>
      </w:r>
    </w:p>
    <w:p w14:paraId="60564182" w14:textId="77777777" w:rsidR="003C1E27" w:rsidRPr="008D2B86" w:rsidRDefault="003C1E27" w:rsidP="003C1E27">
      <w:pPr>
        <w:numPr>
          <w:ilvl w:val="0"/>
          <w:numId w:val="4"/>
        </w:numPr>
        <w:rPr>
          <w:rFonts w:ascii="Palatino Linotype" w:hAnsi="Palatino Linotype"/>
        </w:rPr>
      </w:pPr>
      <w:r w:rsidRPr="008D2B86">
        <w:rPr>
          <w:rFonts w:ascii="Palatino Linotype" w:hAnsi="Palatino Linotype"/>
        </w:rPr>
        <w:t>poreza na kapital,</w:t>
      </w:r>
    </w:p>
    <w:p w14:paraId="681BF0B7" w14:textId="77777777" w:rsidR="003C1E27" w:rsidRPr="008D2B86" w:rsidRDefault="003C1E27" w:rsidP="003C1E27">
      <w:pPr>
        <w:numPr>
          <w:ilvl w:val="0"/>
          <w:numId w:val="4"/>
        </w:numPr>
        <w:rPr>
          <w:rFonts w:ascii="Palatino Linotype" w:hAnsi="Palatino Linotype"/>
        </w:rPr>
      </w:pPr>
      <w:r w:rsidRPr="008D2B86">
        <w:rPr>
          <w:rFonts w:ascii="Palatino Linotype" w:hAnsi="Palatino Linotype"/>
        </w:rPr>
        <w:t>poreza na promet nekretnina,</w:t>
      </w:r>
    </w:p>
    <w:p w14:paraId="12EE8A2E" w14:textId="77777777" w:rsidR="003C1E27" w:rsidRPr="008D2B86" w:rsidRDefault="003C1E27" w:rsidP="003C1E27">
      <w:pPr>
        <w:numPr>
          <w:ilvl w:val="0"/>
          <w:numId w:val="4"/>
        </w:numPr>
        <w:rPr>
          <w:rFonts w:ascii="Palatino Linotype" w:hAnsi="Palatino Linotype"/>
        </w:rPr>
      </w:pPr>
      <w:r w:rsidRPr="008D2B86">
        <w:rPr>
          <w:rFonts w:ascii="Palatino Linotype" w:hAnsi="Palatino Linotype"/>
        </w:rPr>
        <w:t>povremenih poreza na imovinu.</w:t>
      </w:r>
    </w:p>
    <w:p w14:paraId="6437B730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</w:rPr>
        <w:t>Ukupno gledano, struktura prihoda pokazuje stabilnost i pozitivan trend u segmentima vezanim uz turističku aktivnost.</w:t>
      </w:r>
    </w:p>
    <w:p w14:paraId="18A33B58" w14:textId="77777777" w:rsidR="00173774" w:rsidRPr="008D2B86" w:rsidRDefault="00173774">
      <w:pPr>
        <w:rPr>
          <w:rFonts w:ascii="Palatino Linotype" w:hAnsi="Palatino Linotype"/>
        </w:rPr>
      </w:pPr>
    </w:p>
    <w:p w14:paraId="2A02E7DF" w14:textId="77777777" w:rsidR="003C1E27" w:rsidRPr="008D2B86" w:rsidRDefault="003C1E27">
      <w:pPr>
        <w:rPr>
          <w:rFonts w:ascii="Palatino Linotype" w:hAnsi="Palatino Linotype"/>
        </w:rPr>
      </w:pPr>
    </w:p>
    <w:p w14:paraId="5325CD05" w14:textId="77777777" w:rsidR="003C1E27" w:rsidRPr="008D2B86" w:rsidRDefault="003C1E27">
      <w:pPr>
        <w:rPr>
          <w:rFonts w:ascii="Palatino Linotype" w:hAnsi="Palatino Linotype"/>
        </w:rPr>
      </w:pPr>
    </w:p>
    <w:p w14:paraId="45E698FA" w14:textId="77777777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>POSEBNI DIO</w:t>
      </w:r>
    </w:p>
    <w:p w14:paraId="3A87843D" w14:textId="4FB0BBF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</w:rPr>
        <w:t xml:space="preserve">Obrazloženje posebnog dijela proračuna daje pregled ostvarenja po programima, projektima i aktivnostima Općine Jelsa tijekom prvih šest mjeseci </w:t>
      </w:r>
      <w:r w:rsidR="008D2B86">
        <w:rPr>
          <w:rFonts w:ascii="Palatino Linotype" w:hAnsi="Palatino Linotype"/>
        </w:rPr>
        <w:t>2025</w:t>
      </w:r>
      <w:r w:rsidRPr="008D2B86">
        <w:rPr>
          <w:rFonts w:ascii="Palatino Linotype" w:hAnsi="Palatino Linotype"/>
        </w:rPr>
        <w:t>. godine, uz usporedbu s ostvarenjem istog razdoblja prethodne godine. Struktura i ciljevi programa preuzeti su iz važećih planova, dok se naglasak stavlja na kvantitativne i kvalitativne pomake u izvršenju.</w:t>
      </w:r>
    </w:p>
    <w:p w14:paraId="7BE8F4B1" w14:textId="778A647B" w:rsidR="003C1E27" w:rsidRPr="008D2B86" w:rsidRDefault="003C1E27" w:rsidP="003C1E27">
      <w:pPr>
        <w:rPr>
          <w:rFonts w:ascii="Palatino Linotype" w:hAnsi="Palatino Linotype"/>
        </w:rPr>
      </w:pPr>
    </w:p>
    <w:p w14:paraId="33003704" w14:textId="2E1FA540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 xml:space="preserve">RAZDIO 001 </w:t>
      </w:r>
      <w:r w:rsidR="008D2B86">
        <w:rPr>
          <w:rFonts w:ascii="Palatino Linotype" w:hAnsi="Palatino Linotype"/>
          <w:b/>
          <w:bCs/>
        </w:rPr>
        <w:t xml:space="preserve">- </w:t>
      </w:r>
      <w:r w:rsidRPr="008D2B86">
        <w:rPr>
          <w:rFonts w:ascii="Palatino Linotype" w:hAnsi="Palatino Linotype"/>
          <w:b/>
          <w:bCs/>
        </w:rPr>
        <w:t>OPĆINSKA TIJELA I JEDINICE LOKALNE SAMOUPRAVE</w:t>
      </w:r>
    </w:p>
    <w:p w14:paraId="2A4B7317" w14:textId="72B5BFE8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 xml:space="preserve">Glava 00101 </w:t>
      </w:r>
      <w:r w:rsidR="008D2B86">
        <w:rPr>
          <w:rFonts w:ascii="Palatino Linotype" w:hAnsi="Palatino Linotype"/>
          <w:b/>
          <w:bCs/>
        </w:rPr>
        <w:t>-</w:t>
      </w:r>
      <w:r w:rsidRPr="008D2B86">
        <w:rPr>
          <w:rFonts w:ascii="Palatino Linotype" w:hAnsi="Palatino Linotype"/>
          <w:b/>
          <w:bCs/>
        </w:rPr>
        <w:t xml:space="preserve"> Općinsko vijeće, načelnik i Jedinstveni upravni odjel</w:t>
      </w:r>
    </w:p>
    <w:p w14:paraId="2B8AFCA5" w14:textId="3A6CF43A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 xml:space="preserve">PROGRAM 1001 </w:t>
      </w:r>
      <w:r w:rsidR="008D2B86">
        <w:rPr>
          <w:rFonts w:ascii="Palatino Linotype" w:hAnsi="Palatino Linotype"/>
          <w:b/>
          <w:bCs/>
        </w:rPr>
        <w:t>-</w:t>
      </w:r>
      <w:r w:rsidRPr="008D2B86">
        <w:rPr>
          <w:rFonts w:ascii="Palatino Linotype" w:hAnsi="Palatino Linotype"/>
          <w:b/>
          <w:bCs/>
        </w:rPr>
        <w:t>Javna uprava i administracija</w:t>
      </w:r>
    </w:p>
    <w:p w14:paraId="0E0AFDC4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Cilj programa:</w:t>
      </w:r>
      <w:r w:rsidRPr="008D2B86">
        <w:rPr>
          <w:rFonts w:ascii="Palatino Linotype" w:hAnsi="Palatino Linotype"/>
        </w:rPr>
        <w:br/>
        <w:t>Osigurati nesmetano funkcioniranje Općinskog vijeća, načelnika i Jedinstvenog upravnog odjela kroz financiranje plaća, naknada, materijalnih troškova i intelektualnih usluga nužnih za rad tijela lokalne samouprave.</w:t>
      </w:r>
    </w:p>
    <w:p w14:paraId="56B6080A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Ostvarenje:</w:t>
      </w:r>
      <w:r w:rsidRPr="008D2B86">
        <w:rPr>
          <w:rFonts w:ascii="Palatino Linotype" w:hAnsi="Palatino Linotype"/>
        </w:rPr>
        <w:br/>
        <w:t xml:space="preserve">Tijekom prvog polugodišta dinamika izvršenja rashoda za zaposlene i materijalnih </w:t>
      </w:r>
      <w:r w:rsidRPr="008D2B86">
        <w:rPr>
          <w:rFonts w:ascii="Palatino Linotype" w:hAnsi="Palatino Linotype"/>
        </w:rPr>
        <w:lastRenderedPageBreak/>
        <w:t>rashoda bila je u skladu s planom i odraz je redovitog poslovanja. Rashodi su stabilni i bez značajnijih odstupanja u odnosu na prethodnu godinu, uz racionalno upravljanje troškovima.</w:t>
      </w:r>
    </w:p>
    <w:p w14:paraId="205F5E8C" w14:textId="05465DD5" w:rsidR="003C1E27" w:rsidRPr="008D2B86" w:rsidRDefault="003C1E27" w:rsidP="003C1E27">
      <w:pPr>
        <w:rPr>
          <w:rFonts w:ascii="Palatino Linotype" w:hAnsi="Palatino Linotype"/>
        </w:rPr>
      </w:pPr>
    </w:p>
    <w:p w14:paraId="05BADE74" w14:textId="4CDCFC15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 xml:space="preserve">PROGRAM 1006 </w:t>
      </w:r>
      <w:r w:rsidR="008D2B86">
        <w:rPr>
          <w:rFonts w:ascii="Palatino Linotype" w:hAnsi="Palatino Linotype"/>
          <w:b/>
          <w:bCs/>
        </w:rPr>
        <w:t xml:space="preserve">- </w:t>
      </w:r>
      <w:r w:rsidRPr="008D2B86">
        <w:rPr>
          <w:rFonts w:ascii="Palatino Linotype" w:hAnsi="Palatino Linotype"/>
          <w:b/>
          <w:bCs/>
        </w:rPr>
        <w:t>Održavanje, dogradnja i adaptacija poslovnih objekata</w:t>
      </w:r>
    </w:p>
    <w:p w14:paraId="6CF4C774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Cilj programa:</w:t>
      </w:r>
      <w:r w:rsidRPr="008D2B86">
        <w:rPr>
          <w:rFonts w:ascii="Palatino Linotype" w:hAnsi="Palatino Linotype"/>
        </w:rPr>
        <w:br/>
        <w:t>Održavanje i uređenje poslovnih prostora u vlasništvu ili korištenju Općine Jelsa.</w:t>
      </w:r>
    </w:p>
    <w:p w14:paraId="059499A4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Ostvarenje:</w:t>
      </w:r>
      <w:r w:rsidRPr="008D2B86">
        <w:rPr>
          <w:rFonts w:ascii="Palatino Linotype" w:hAnsi="Palatino Linotype"/>
        </w:rPr>
        <w:br/>
        <w:t>U prvom polugodištu izvršeni su radovi redovnog održavanja objekata u kojima se obavlja upravna djelatnost. Troškovi su bili u skladu s uobičajenom dinamikom. Zabilježen je blagi porast u odnosu na prošlu godinu zbog naknadnih sanacija i poboljšanja funkcionalnosti prostora.</w:t>
      </w:r>
    </w:p>
    <w:p w14:paraId="30D6DCA8" w14:textId="22D5F5E0" w:rsidR="003C1E27" w:rsidRPr="008D2B86" w:rsidRDefault="003C1E27" w:rsidP="003C1E27">
      <w:pPr>
        <w:rPr>
          <w:rFonts w:ascii="Palatino Linotype" w:hAnsi="Palatino Linotype"/>
        </w:rPr>
      </w:pPr>
    </w:p>
    <w:p w14:paraId="3DDBD5B9" w14:textId="471B0D4B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 xml:space="preserve">PROGRAM 1007 </w:t>
      </w:r>
      <w:r w:rsidR="008D2B86">
        <w:rPr>
          <w:rFonts w:ascii="Palatino Linotype" w:hAnsi="Palatino Linotype"/>
          <w:b/>
          <w:bCs/>
        </w:rPr>
        <w:t xml:space="preserve">- </w:t>
      </w:r>
      <w:r w:rsidRPr="008D2B86">
        <w:rPr>
          <w:rFonts w:ascii="Palatino Linotype" w:hAnsi="Palatino Linotype"/>
          <w:b/>
          <w:bCs/>
        </w:rPr>
        <w:t>Poticaj razvoju poduzetništva</w:t>
      </w:r>
    </w:p>
    <w:p w14:paraId="000E5315" w14:textId="0CF91FF3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Cilj programa:</w:t>
      </w:r>
      <w:r w:rsidRPr="008D2B86">
        <w:rPr>
          <w:rFonts w:ascii="Palatino Linotype" w:hAnsi="Palatino Linotype"/>
        </w:rPr>
        <w:br/>
        <w:t>Unapređenje uvjeta za razvoj poduzetništva, posebice kroz uređenje poslovne infrastrukture i potporu lokalnim poduzetnicima.</w:t>
      </w:r>
    </w:p>
    <w:p w14:paraId="40960D38" w14:textId="082A357C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 xml:space="preserve">PROGRAM 1008 </w:t>
      </w:r>
      <w:r w:rsidR="008D2B86">
        <w:rPr>
          <w:rFonts w:ascii="Palatino Linotype" w:hAnsi="Palatino Linotype"/>
          <w:b/>
          <w:bCs/>
        </w:rPr>
        <w:t>-</w:t>
      </w:r>
      <w:r w:rsidRPr="008D2B86">
        <w:rPr>
          <w:rFonts w:ascii="Palatino Linotype" w:hAnsi="Palatino Linotype"/>
          <w:b/>
          <w:bCs/>
        </w:rPr>
        <w:t xml:space="preserve"> Izgradnja i održavanje cesta i puteva</w:t>
      </w:r>
    </w:p>
    <w:p w14:paraId="5785E6D9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Cilj programa:</w:t>
      </w:r>
      <w:r w:rsidRPr="008D2B86">
        <w:rPr>
          <w:rFonts w:ascii="Palatino Linotype" w:hAnsi="Palatino Linotype"/>
        </w:rPr>
        <w:br/>
        <w:t>Osigurati funkcionalnu i sigurnu komunalnu cestovnu infrastrukturu na području Općine.</w:t>
      </w:r>
    </w:p>
    <w:p w14:paraId="46F60193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Ostvarenje:</w:t>
      </w:r>
      <w:r w:rsidRPr="008D2B86">
        <w:rPr>
          <w:rFonts w:ascii="Palatino Linotype" w:hAnsi="Palatino Linotype"/>
        </w:rPr>
        <w:br/>
        <w:t>U prvoj polovici godine provedeni su radovi redovnog održavanja nerazvrstanih cesta te pripremni radovi za daljnje zahvate u drugom dijelu godine. Izvršenje je na razini prošlogodišnjeg, bez većih investicijskih projekata u ovom razdoblju.</w:t>
      </w:r>
    </w:p>
    <w:p w14:paraId="66A75012" w14:textId="254C13FD" w:rsidR="003C1E27" w:rsidRPr="008D2B86" w:rsidRDefault="003C1E27" w:rsidP="003C1E27">
      <w:pPr>
        <w:rPr>
          <w:rFonts w:ascii="Palatino Linotype" w:hAnsi="Palatino Linotype"/>
        </w:rPr>
      </w:pPr>
    </w:p>
    <w:p w14:paraId="3BB7C36B" w14:textId="7DC4F113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 xml:space="preserve">PROGRAM 1011 </w:t>
      </w:r>
      <w:r w:rsidR="008D2B86">
        <w:rPr>
          <w:rFonts w:ascii="Palatino Linotype" w:hAnsi="Palatino Linotype"/>
          <w:b/>
          <w:bCs/>
        </w:rPr>
        <w:t xml:space="preserve">- </w:t>
      </w:r>
      <w:r w:rsidRPr="008D2B86">
        <w:rPr>
          <w:rFonts w:ascii="Palatino Linotype" w:hAnsi="Palatino Linotype"/>
          <w:b/>
          <w:bCs/>
        </w:rPr>
        <w:t>Prostorno uređenje i unapređenje stanovanja</w:t>
      </w:r>
    </w:p>
    <w:p w14:paraId="13D0A389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Cilj programa:</w:t>
      </w:r>
      <w:r w:rsidRPr="008D2B86">
        <w:rPr>
          <w:rFonts w:ascii="Palatino Linotype" w:hAnsi="Palatino Linotype"/>
        </w:rPr>
        <w:br/>
        <w:t>Financiranje izrade prostorno-planske dokumentacije, geodetskih i katastarskih radova te upravljanje imovinom.</w:t>
      </w:r>
    </w:p>
    <w:p w14:paraId="461E7312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Ostvarenje:</w:t>
      </w:r>
      <w:r w:rsidRPr="008D2B86">
        <w:rPr>
          <w:rFonts w:ascii="Palatino Linotype" w:hAnsi="Palatino Linotype"/>
        </w:rPr>
        <w:br/>
        <w:t>Troškovi su u skladu s fazama izrade planova te nisu odstupali od uobičajenog tempa. Nisu zabilježena značajna povećanja u odnosu na prethodnu godinu.</w:t>
      </w:r>
    </w:p>
    <w:p w14:paraId="19314B23" w14:textId="6EC20BD0" w:rsidR="003C1E27" w:rsidRPr="008D2B86" w:rsidRDefault="003C1E27" w:rsidP="003C1E27">
      <w:pPr>
        <w:rPr>
          <w:rFonts w:ascii="Palatino Linotype" w:hAnsi="Palatino Linotype"/>
        </w:rPr>
      </w:pPr>
    </w:p>
    <w:p w14:paraId="131C5024" w14:textId="3FDE9CD0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 xml:space="preserve">PROGRAM 1013 </w:t>
      </w:r>
      <w:r w:rsidR="008D2B86">
        <w:rPr>
          <w:rFonts w:ascii="Palatino Linotype" w:hAnsi="Palatino Linotype"/>
          <w:b/>
          <w:bCs/>
        </w:rPr>
        <w:t>-</w:t>
      </w:r>
      <w:r w:rsidRPr="008D2B86">
        <w:rPr>
          <w:rFonts w:ascii="Palatino Linotype" w:hAnsi="Palatino Linotype"/>
          <w:b/>
          <w:bCs/>
        </w:rPr>
        <w:t xml:space="preserve"> Izgradnja i održavanje javne rasvjete</w:t>
      </w:r>
    </w:p>
    <w:p w14:paraId="403B2110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Cilj programa:</w:t>
      </w:r>
      <w:r w:rsidRPr="008D2B86">
        <w:rPr>
          <w:rFonts w:ascii="Palatino Linotype" w:hAnsi="Palatino Linotype"/>
        </w:rPr>
        <w:br/>
        <w:t>Održavanje rasvjetne mreže i opskrba javnom rasvjetom.</w:t>
      </w:r>
    </w:p>
    <w:p w14:paraId="37702E31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Ostvarenje:</w:t>
      </w:r>
      <w:r w:rsidRPr="008D2B86">
        <w:rPr>
          <w:rFonts w:ascii="Palatino Linotype" w:hAnsi="Palatino Linotype"/>
        </w:rPr>
        <w:br/>
        <w:t>U prvom polugodištu zabilježen je porast materijalnih troškova održavanja, što je u skladu s većom potrošnjom i potrebama za popravcima tijekom turističke sezone. Ukupni rashodi veći su u odnosu na prethodnu godinu, ali u prihvatljivom i planiranom okviru.</w:t>
      </w:r>
    </w:p>
    <w:p w14:paraId="65A8DD4C" w14:textId="3A552039" w:rsidR="003C1E27" w:rsidRPr="008D2B86" w:rsidRDefault="003C1E27" w:rsidP="003C1E27">
      <w:pPr>
        <w:rPr>
          <w:rFonts w:ascii="Palatino Linotype" w:hAnsi="Palatino Linotype"/>
        </w:rPr>
      </w:pPr>
    </w:p>
    <w:p w14:paraId="1A3EA219" w14:textId="655C7322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lastRenderedPageBreak/>
        <w:t xml:space="preserve">PROGRAM 1014 </w:t>
      </w:r>
      <w:r w:rsidR="008D2B86">
        <w:rPr>
          <w:rFonts w:ascii="Palatino Linotype" w:hAnsi="Palatino Linotype"/>
          <w:b/>
          <w:bCs/>
        </w:rPr>
        <w:t>-</w:t>
      </w:r>
      <w:r w:rsidRPr="008D2B86">
        <w:rPr>
          <w:rFonts w:ascii="Palatino Linotype" w:hAnsi="Palatino Linotype"/>
          <w:b/>
          <w:bCs/>
        </w:rPr>
        <w:t xml:space="preserve"> Izgradnja i održavanje površina javne namjene</w:t>
      </w:r>
    </w:p>
    <w:p w14:paraId="6FDD6BBA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Cilj programa:</w:t>
      </w:r>
      <w:r w:rsidRPr="008D2B86">
        <w:rPr>
          <w:rFonts w:ascii="Palatino Linotype" w:hAnsi="Palatino Linotype"/>
        </w:rPr>
        <w:br/>
        <w:t>Održavanje trgova, plaža, javnih površina i ostalih zona komunalnog uređenja.</w:t>
      </w:r>
    </w:p>
    <w:p w14:paraId="1C7AA5D3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Ostvarenje:</w:t>
      </w:r>
      <w:r w:rsidRPr="008D2B86">
        <w:rPr>
          <w:rFonts w:ascii="Palatino Linotype" w:hAnsi="Palatino Linotype"/>
        </w:rPr>
        <w:br/>
        <w:t>Troškovi čišćenja i uređenja povećani su tijekom sezone, što se odražava u nešto većem izvršenju rashoda nego prethodne godine. Povećanje je očekivano i vezano za intenzitet turističke aktivnosti.</w:t>
      </w:r>
    </w:p>
    <w:p w14:paraId="28384ED2" w14:textId="42CFD618" w:rsidR="003C1E27" w:rsidRPr="008D2B86" w:rsidRDefault="003C1E27" w:rsidP="003C1E27">
      <w:pPr>
        <w:rPr>
          <w:rFonts w:ascii="Palatino Linotype" w:hAnsi="Palatino Linotype"/>
        </w:rPr>
      </w:pPr>
    </w:p>
    <w:p w14:paraId="1334867D" w14:textId="3F07F2B4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 xml:space="preserve">PROGRAM 1016 </w:t>
      </w:r>
      <w:r w:rsidR="008D2B86">
        <w:rPr>
          <w:rFonts w:ascii="Palatino Linotype" w:hAnsi="Palatino Linotype"/>
          <w:b/>
          <w:bCs/>
        </w:rPr>
        <w:t>-</w:t>
      </w:r>
      <w:r w:rsidRPr="008D2B86">
        <w:rPr>
          <w:rFonts w:ascii="Palatino Linotype" w:hAnsi="Palatino Linotype"/>
          <w:b/>
          <w:bCs/>
        </w:rPr>
        <w:t xml:space="preserve"> Održavanje i gospodarenje obalnim pojasom</w:t>
      </w:r>
    </w:p>
    <w:p w14:paraId="611825BA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Cilj programa:</w:t>
      </w:r>
      <w:r w:rsidRPr="008D2B86">
        <w:rPr>
          <w:rFonts w:ascii="Palatino Linotype" w:hAnsi="Palatino Linotype"/>
        </w:rPr>
        <w:br/>
        <w:t>Osiguravanje čistoće i funkcionalnosti obalnog područja te održavanje pristupnih zona, posebice tijekom turističke sezone.</w:t>
      </w:r>
    </w:p>
    <w:p w14:paraId="766C32E0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Ostvarenje:</w:t>
      </w:r>
      <w:r w:rsidRPr="008D2B86">
        <w:rPr>
          <w:rFonts w:ascii="Palatino Linotype" w:hAnsi="Palatino Linotype"/>
        </w:rPr>
        <w:br/>
        <w:t>Izvršenje rashoda je umjereno niže u odnosu na prethodnu godinu, zbog većih prošlogodišnjih ulaganja u uređenja i komunalnu infrastrukturu obalnog pojasa. Redovne aktivnosti provedene su u punom opsegu.</w:t>
      </w:r>
    </w:p>
    <w:p w14:paraId="2FE8A134" w14:textId="30A4F175" w:rsidR="003C1E27" w:rsidRPr="008D2B86" w:rsidRDefault="003C1E27" w:rsidP="003C1E27">
      <w:pPr>
        <w:rPr>
          <w:rFonts w:ascii="Palatino Linotype" w:hAnsi="Palatino Linotype"/>
        </w:rPr>
      </w:pPr>
    </w:p>
    <w:p w14:paraId="0A7D1C0A" w14:textId="4BFFA402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 xml:space="preserve">PROGRAM 1018 </w:t>
      </w:r>
      <w:r w:rsidR="008D2B86">
        <w:rPr>
          <w:rFonts w:ascii="Palatino Linotype" w:hAnsi="Palatino Linotype"/>
          <w:b/>
          <w:bCs/>
        </w:rPr>
        <w:t>-</w:t>
      </w:r>
      <w:r w:rsidRPr="008D2B86">
        <w:rPr>
          <w:rFonts w:ascii="Palatino Linotype" w:hAnsi="Palatino Linotype"/>
          <w:b/>
          <w:bCs/>
        </w:rPr>
        <w:t xml:space="preserve"> Razvoj sporta i rekreacije</w:t>
      </w:r>
    </w:p>
    <w:p w14:paraId="7CA95E6E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Cilj programa:</w:t>
      </w:r>
      <w:r w:rsidRPr="008D2B86">
        <w:rPr>
          <w:rFonts w:ascii="Palatino Linotype" w:hAnsi="Palatino Linotype"/>
        </w:rPr>
        <w:br/>
        <w:t>Potpora sportskim klubovima, manifestacijama i održavanju sportskih terena.</w:t>
      </w:r>
    </w:p>
    <w:p w14:paraId="0898A803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Ostvarenje:</w:t>
      </w:r>
      <w:r w:rsidRPr="008D2B86">
        <w:rPr>
          <w:rFonts w:ascii="Palatino Linotype" w:hAnsi="Palatino Linotype"/>
        </w:rPr>
        <w:br/>
        <w:t>U izvještajnom razdoblju financirane su redovne aktivnosti klubova te održavanje sportskih objekata. Izvršenje je nešto više u odnosu na prošlu godinu, ponajprije zbog povećanih potreba za uređenjem terena.</w:t>
      </w:r>
    </w:p>
    <w:p w14:paraId="63722CEA" w14:textId="21756B5F" w:rsidR="003C1E27" w:rsidRPr="008D2B86" w:rsidRDefault="003C1E27" w:rsidP="003C1E27">
      <w:pPr>
        <w:rPr>
          <w:rFonts w:ascii="Palatino Linotype" w:hAnsi="Palatino Linotype"/>
        </w:rPr>
      </w:pPr>
    </w:p>
    <w:p w14:paraId="2E320532" w14:textId="7764F56D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 xml:space="preserve">PROGRAM 1019 </w:t>
      </w:r>
      <w:r w:rsidR="008D2B86">
        <w:rPr>
          <w:rFonts w:ascii="Palatino Linotype" w:hAnsi="Palatino Linotype"/>
          <w:b/>
          <w:bCs/>
        </w:rPr>
        <w:t xml:space="preserve">- </w:t>
      </w:r>
      <w:r w:rsidRPr="008D2B86">
        <w:rPr>
          <w:rFonts w:ascii="Palatino Linotype" w:hAnsi="Palatino Linotype"/>
          <w:b/>
          <w:bCs/>
        </w:rPr>
        <w:t>Promicanje kulture</w:t>
      </w:r>
    </w:p>
    <w:p w14:paraId="4FFE1020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Cilj programa:</w:t>
      </w:r>
      <w:r w:rsidRPr="008D2B86">
        <w:rPr>
          <w:rFonts w:ascii="Palatino Linotype" w:hAnsi="Palatino Linotype"/>
        </w:rPr>
        <w:br/>
        <w:t>Podrška kulturnim udrugama, održavanje kulturne baštine te kulturni programi.</w:t>
      </w:r>
    </w:p>
    <w:p w14:paraId="60BD87F8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Ostvarenje:</w:t>
      </w:r>
      <w:r w:rsidRPr="008D2B86">
        <w:rPr>
          <w:rFonts w:ascii="Palatino Linotype" w:hAnsi="Palatino Linotype"/>
        </w:rPr>
        <w:br/>
        <w:t>U prvom polugodištu rashodi su porasli u odnosu na prethodnu godinu, najviše zbog povećane aktivnosti u kulturnim manifestacijama i potreba za održavanjem objekata kulturne baštine.</w:t>
      </w:r>
    </w:p>
    <w:p w14:paraId="621627F5" w14:textId="3C94545E" w:rsidR="003C1E27" w:rsidRPr="008D2B86" w:rsidRDefault="003C1E27" w:rsidP="003C1E27">
      <w:pPr>
        <w:rPr>
          <w:rFonts w:ascii="Palatino Linotype" w:hAnsi="Palatino Linotype"/>
        </w:rPr>
      </w:pPr>
    </w:p>
    <w:p w14:paraId="0707CD4E" w14:textId="0339D928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 xml:space="preserve">PROGRAM 1020 </w:t>
      </w:r>
      <w:r w:rsidR="008D2B86">
        <w:rPr>
          <w:rFonts w:ascii="Palatino Linotype" w:hAnsi="Palatino Linotype"/>
          <w:b/>
          <w:bCs/>
        </w:rPr>
        <w:t>-</w:t>
      </w:r>
      <w:r w:rsidRPr="008D2B86">
        <w:rPr>
          <w:rFonts w:ascii="Palatino Linotype" w:hAnsi="Palatino Linotype"/>
          <w:b/>
          <w:bCs/>
        </w:rPr>
        <w:t xml:space="preserve"> Potpore vjerskim zajednicama</w:t>
      </w:r>
    </w:p>
    <w:p w14:paraId="515BE102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Cilj programa:</w:t>
      </w:r>
      <w:r w:rsidRPr="008D2B86">
        <w:rPr>
          <w:rFonts w:ascii="Palatino Linotype" w:hAnsi="Palatino Linotype"/>
        </w:rPr>
        <w:br/>
        <w:t>Ulaganja u vjerske objekte i potpora projektima vjerskih zajednica.</w:t>
      </w:r>
    </w:p>
    <w:p w14:paraId="4CD3E1FE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Ostvarenje:</w:t>
      </w:r>
      <w:r w:rsidRPr="008D2B86">
        <w:rPr>
          <w:rFonts w:ascii="Palatino Linotype" w:hAnsi="Palatino Linotype"/>
        </w:rPr>
        <w:br/>
        <w:t>Realizirani su rashodi u visini donacija i dogovorenih aktivnosti, na razini sličnoj prošlogodišnjoj.</w:t>
      </w:r>
    </w:p>
    <w:p w14:paraId="7791A60F" w14:textId="2E1A2899" w:rsidR="003C1E27" w:rsidRPr="008D2B86" w:rsidRDefault="003C1E27" w:rsidP="003C1E27">
      <w:pPr>
        <w:rPr>
          <w:rFonts w:ascii="Palatino Linotype" w:hAnsi="Palatino Linotype"/>
        </w:rPr>
      </w:pPr>
    </w:p>
    <w:p w14:paraId="299C9705" w14:textId="5A463C06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 xml:space="preserve">PROGRAM 1022 </w:t>
      </w:r>
      <w:r w:rsidR="008D2B86">
        <w:rPr>
          <w:rFonts w:ascii="Palatino Linotype" w:hAnsi="Palatino Linotype"/>
          <w:b/>
          <w:bCs/>
        </w:rPr>
        <w:t>-</w:t>
      </w:r>
      <w:r w:rsidRPr="008D2B86">
        <w:rPr>
          <w:rFonts w:ascii="Palatino Linotype" w:hAnsi="Palatino Linotype"/>
          <w:b/>
          <w:bCs/>
        </w:rPr>
        <w:t xml:space="preserve"> Osnovno i srednjoškolsko obrazovanje</w:t>
      </w:r>
    </w:p>
    <w:p w14:paraId="775A612C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Cilj programa:</w:t>
      </w:r>
      <w:r w:rsidRPr="008D2B86">
        <w:rPr>
          <w:rFonts w:ascii="Palatino Linotype" w:hAnsi="Palatino Linotype"/>
        </w:rPr>
        <w:br/>
        <w:t>Poboljšanje obrazovnih uvjeta kroz financiranje opreme, uređenja i školskih potreba.</w:t>
      </w:r>
    </w:p>
    <w:p w14:paraId="614EC453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lastRenderedPageBreak/>
        <w:t>Ostvarenje:</w:t>
      </w:r>
      <w:r w:rsidRPr="008D2B86">
        <w:rPr>
          <w:rFonts w:ascii="Palatino Linotype" w:hAnsi="Palatino Linotype"/>
        </w:rPr>
        <w:br/>
        <w:t>U polugodištu je realizirano više aktivnosti u odnosu na prošlu godinu, zbog ulaganja u pripremu dokumentacije i nabavu opreme.</w:t>
      </w:r>
    </w:p>
    <w:p w14:paraId="25CEA15C" w14:textId="60E78D07" w:rsidR="003C1E27" w:rsidRPr="008D2B86" w:rsidRDefault="003C1E27" w:rsidP="003C1E27">
      <w:pPr>
        <w:rPr>
          <w:rFonts w:ascii="Palatino Linotype" w:hAnsi="Palatino Linotype"/>
        </w:rPr>
      </w:pPr>
    </w:p>
    <w:p w14:paraId="03110DE8" w14:textId="7950C9BC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 xml:space="preserve">Glava 00102 </w:t>
      </w:r>
      <w:r w:rsidR="008D2B86">
        <w:rPr>
          <w:rFonts w:ascii="Palatino Linotype" w:hAnsi="Palatino Linotype"/>
          <w:b/>
          <w:bCs/>
        </w:rPr>
        <w:t>-</w:t>
      </w:r>
      <w:r w:rsidRPr="008D2B86">
        <w:rPr>
          <w:rFonts w:ascii="Palatino Linotype" w:hAnsi="Palatino Linotype"/>
          <w:b/>
          <w:bCs/>
        </w:rPr>
        <w:t xml:space="preserve"> DJEČJI VRTIĆ JELSA</w:t>
      </w:r>
    </w:p>
    <w:p w14:paraId="404F3BB2" w14:textId="70B4F5BA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 xml:space="preserve">PROGRAM 2001 </w:t>
      </w:r>
      <w:r w:rsidR="008D2B86">
        <w:rPr>
          <w:rFonts w:ascii="Palatino Linotype" w:hAnsi="Palatino Linotype"/>
          <w:b/>
          <w:bCs/>
        </w:rPr>
        <w:t>-</w:t>
      </w:r>
      <w:r w:rsidRPr="008D2B86">
        <w:rPr>
          <w:rFonts w:ascii="Palatino Linotype" w:hAnsi="Palatino Linotype"/>
          <w:b/>
          <w:bCs/>
        </w:rPr>
        <w:t xml:space="preserve"> Predškolski odgoj</w:t>
      </w:r>
    </w:p>
    <w:p w14:paraId="3AB20145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Cilj programa:</w:t>
      </w:r>
      <w:r w:rsidRPr="008D2B86">
        <w:rPr>
          <w:rFonts w:ascii="Palatino Linotype" w:hAnsi="Palatino Linotype"/>
        </w:rPr>
        <w:br/>
        <w:t>Financirati redovnu djelatnost vrtića, uključujući plaće, materijalne troškove, opremanje i manje investicije.</w:t>
      </w:r>
    </w:p>
    <w:p w14:paraId="59E78A3C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Ostvarenje:</w:t>
      </w:r>
      <w:r w:rsidRPr="008D2B86">
        <w:rPr>
          <w:rFonts w:ascii="Palatino Linotype" w:hAnsi="Palatino Linotype"/>
        </w:rPr>
        <w:br/>
        <w:t>Ostvareni rashodi u prvoj polovici godine pokazuju stabilnost u odnosu na prošlu godinu, uz umjereni rast troškova uslijed povećanja cijena inputa i aktivnosti tijekom godine. Program je uredno proveden.</w:t>
      </w:r>
    </w:p>
    <w:p w14:paraId="22AEF54B" w14:textId="12304584" w:rsidR="003C1E27" w:rsidRPr="008D2B86" w:rsidRDefault="003C1E27" w:rsidP="003C1E27">
      <w:pPr>
        <w:ind w:left="8496"/>
        <w:rPr>
          <w:rFonts w:ascii="Palatino Linotype" w:hAnsi="Palatino Linotype"/>
        </w:rPr>
      </w:pPr>
    </w:p>
    <w:p w14:paraId="2D04FB64" w14:textId="683EA9D9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 xml:space="preserve">Glava 00103 </w:t>
      </w:r>
      <w:r w:rsidR="008D2B86">
        <w:rPr>
          <w:rFonts w:ascii="Palatino Linotype" w:hAnsi="Palatino Linotype"/>
          <w:b/>
          <w:bCs/>
        </w:rPr>
        <w:t>-</w:t>
      </w:r>
      <w:r w:rsidRPr="008D2B86">
        <w:rPr>
          <w:rFonts w:ascii="Palatino Linotype" w:hAnsi="Palatino Linotype"/>
          <w:b/>
          <w:bCs/>
        </w:rPr>
        <w:t>KNJIŽNICA OPĆINE JELSA</w:t>
      </w:r>
    </w:p>
    <w:p w14:paraId="332CE732" w14:textId="6F334E1A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 xml:space="preserve">PROGRAM 3001 </w:t>
      </w:r>
      <w:r w:rsidR="008D2B86">
        <w:rPr>
          <w:rFonts w:ascii="Palatino Linotype" w:hAnsi="Palatino Linotype"/>
          <w:b/>
          <w:bCs/>
        </w:rPr>
        <w:t>-</w:t>
      </w:r>
      <w:r w:rsidRPr="008D2B86">
        <w:rPr>
          <w:rFonts w:ascii="Palatino Linotype" w:hAnsi="Palatino Linotype"/>
          <w:b/>
          <w:bCs/>
        </w:rPr>
        <w:t xml:space="preserve"> Knjižnična djelatnost</w:t>
      </w:r>
    </w:p>
    <w:p w14:paraId="5CAE4806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Cilj programa:</w:t>
      </w:r>
      <w:r w:rsidRPr="008D2B86">
        <w:rPr>
          <w:rFonts w:ascii="Palatino Linotype" w:hAnsi="Palatino Linotype"/>
        </w:rPr>
        <w:br/>
        <w:t>Financirati nabavu knjižne građe, usluge i redovno poslovanje ustanove.</w:t>
      </w:r>
    </w:p>
    <w:p w14:paraId="250DE65F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Ostvarenje:</w:t>
      </w:r>
      <w:r w:rsidRPr="008D2B86">
        <w:rPr>
          <w:rFonts w:ascii="Palatino Linotype" w:hAnsi="Palatino Linotype"/>
        </w:rPr>
        <w:br/>
        <w:t>Izvršenje rashoda stabilno je i usporedivo s prethodnom godinom, uz manje povećanje zbog nabave knjižne građe i programskih aktivnosti.</w:t>
      </w:r>
    </w:p>
    <w:p w14:paraId="214B9C56" w14:textId="2D983E95" w:rsidR="003C1E27" w:rsidRPr="008D2B86" w:rsidRDefault="003C1E27" w:rsidP="003C1E27">
      <w:pPr>
        <w:rPr>
          <w:rFonts w:ascii="Palatino Linotype" w:hAnsi="Palatino Linotype"/>
        </w:rPr>
      </w:pPr>
    </w:p>
    <w:p w14:paraId="6CB95034" w14:textId="53E303F3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 xml:space="preserve">Glava 00104 </w:t>
      </w:r>
      <w:r w:rsidR="008D2B86">
        <w:rPr>
          <w:rFonts w:ascii="Palatino Linotype" w:hAnsi="Palatino Linotype"/>
          <w:b/>
          <w:bCs/>
        </w:rPr>
        <w:t>-</w:t>
      </w:r>
      <w:r w:rsidRPr="008D2B86">
        <w:rPr>
          <w:rFonts w:ascii="Palatino Linotype" w:hAnsi="Palatino Linotype"/>
          <w:b/>
          <w:bCs/>
        </w:rPr>
        <w:t xml:space="preserve"> </w:t>
      </w:r>
      <w:r w:rsidR="00590B26" w:rsidRPr="008D2B86">
        <w:rPr>
          <w:rFonts w:ascii="Palatino Linotype" w:hAnsi="Palatino Linotype"/>
          <w:b/>
          <w:bCs/>
        </w:rPr>
        <w:t>MUZEJ OPĆINE JELSA</w:t>
      </w:r>
    </w:p>
    <w:p w14:paraId="1C46C73D" w14:textId="0226E12F" w:rsidR="003C1E27" w:rsidRPr="008D2B86" w:rsidRDefault="003C1E27" w:rsidP="003C1E27">
      <w:pPr>
        <w:rPr>
          <w:rFonts w:ascii="Palatino Linotype" w:hAnsi="Palatino Linotype"/>
          <w:b/>
          <w:bCs/>
        </w:rPr>
      </w:pPr>
      <w:r w:rsidRPr="008D2B86">
        <w:rPr>
          <w:rFonts w:ascii="Palatino Linotype" w:hAnsi="Palatino Linotype"/>
          <w:b/>
          <w:bCs/>
        </w:rPr>
        <w:t xml:space="preserve">PROGRAM 4001 </w:t>
      </w:r>
      <w:r w:rsidR="008D2B86">
        <w:rPr>
          <w:rFonts w:ascii="Palatino Linotype" w:hAnsi="Palatino Linotype"/>
          <w:b/>
          <w:bCs/>
        </w:rPr>
        <w:t>-</w:t>
      </w:r>
      <w:r w:rsidRPr="008D2B86">
        <w:rPr>
          <w:rFonts w:ascii="Palatino Linotype" w:hAnsi="Palatino Linotype"/>
          <w:b/>
          <w:bCs/>
        </w:rPr>
        <w:t xml:space="preserve"> Kulturna djelatnost</w:t>
      </w:r>
    </w:p>
    <w:p w14:paraId="62563BCF" w14:textId="3212CEDD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Cilj programa:</w:t>
      </w:r>
      <w:r w:rsidRPr="008D2B86">
        <w:rPr>
          <w:rFonts w:ascii="Palatino Linotype" w:hAnsi="Palatino Linotype"/>
        </w:rPr>
        <w:br/>
      </w:r>
      <w:r w:rsidR="00590B26" w:rsidRPr="008D2B86">
        <w:rPr>
          <w:rFonts w:ascii="Palatino Linotype" w:hAnsi="Palatino Linotype"/>
        </w:rPr>
        <w:t>U</w:t>
      </w:r>
      <w:r w:rsidRPr="008D2B86">
        <w:rPr>
          <w:rFonts w:ascii="Palatino Linotype" w:hAnsi="Palatino Linotype"/>
        </w:rPr>
        <w:t>pravljanje kulturnim objektima i održavanje kulturne baštine.</w:t>
      </w:r>
    </w:p>
    <w:p w14:paraId="21416D6F" w14:textId="77777777" w:rsidR="003C1E27" w:rsidRPr="008D2B86" w:rsidRDefault="003C1E27" w:rsidP="003C1E27">
      <w:pPr>
        <w:rPr>
          <w:rFonts w:ascii="Palatino Linotype" w:hAnsi="Palatino Linotype"/>
        </w:rPr>
      </w:pPr>
      <w:r w:rsidRPr="008D2B86">
        <w:rPr>
          <w:rFonts w:ascii="Palatino Linotype" w:hAnsi="Palatino Linotype"/>
          <w:b/>
          <w:bCs/>
        </w:rPr>
        <w:t>Ostvarenje:</w:t>
      </w:r>
      <w:r w:rsidRPr="008D2B86">
        <w:rPr>
          <w:rFonts w:ascii="Palatino Linotype" w:hAnsi="Palatino Linotype"/>
        </w:rPr>
        <w:br/>
        <w:t>U prvoj polovici godine povećan je obujam kulturnih aktivnosti te je ostvareno nešto više rashoda nego prošle godine, prvenstveno zbog programa i održavanja infrastrukturnih objekata u kulturi.</w:t>
      </w:r>
    </w:p>
    <w:p w14:paraId="1B6B5F52" w14:textId="77777777" w:rsidR="003C1E27" w:rsidRPr="008D2B86" w:rsidRDefault="003C1E27">
      <w:pPr>
        <w:rPr>
          <w:rFonts w:ascii="Palatino Linotype" w:hAnsi="Palatino Linotype"/>
        </w:rPr>
      </w:pPr>
    </w:p>
    <w:sectPr w:rsidR="003C1E27" w:rsidRPr="008D2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43816"/>
    <w:multiLevelType w:val="multilevel"/>
    <w:tmpl w:val="C63A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8E2FB6"/>
    <w:multiLevelType w:val="multilevel"/>
    <w:tmpl w:val="1AD6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4970AF"/>
    <w:multiLevelType w:val="multilevel"/>
    <w:tmpl w:val="859A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C153C4"/>
    <w:multiLevelType w:val="multilevel"/>
    <w:tmpl w:val="A0FE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335991">
    <w:abstractNumId w:val="0"/>
  </w:num>
  <w:num w:numId="2" w16cid:durableId="585655131">
    <w:abstractNumId w:val="2"/>
  </w:num>
  <w:num w:numId="3" w16cid:durableId="1160345650">
    <w:abstractNumId w:val="1"/>
  </w:num>
  <w:num w:numId="4" w16cid:durableId="1370909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6A"/>
    <w:rsid w:val="0007764A"/>
    <w:rsid w:val="00171AE4"/>
    <w:rsid w:val="00173774"/>
    <w:rsid w:val="00272B6A"/>
    <w:rsid w:val="003C1E27"/>
    <w:rsid w:val="003E6757"/>
    <w:rsid w:val="0041441F"/>
    <w:rsid w:val="0055264E"/>
    <w:rsid w:val="00590B26"/>
    <w:rsid w:val="00801F92"/>
    <w:rsid w:val="008306C8"/>
    <w:rsid w:val="008D2B86"/>
    <w:rsid w:val="00C632F0"/>
    <w:rsid w:val="00F8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6E546"/>
  <w15:chartTrackingRefBased/>
  <w15:docId w15:val="{2A1DE51F-A1D0-42FF-8368-8F5BDDB9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hr-HR" w:eastAsia="hr-HR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72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72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72B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72B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72B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72B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72B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72B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72B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2B6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272B6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272B6A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272B6A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272B6A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272B6A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272B6A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272B6A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272B6A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qFormat/>
    <w:rsid w:val="00272B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72B6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272B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272B6A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72B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B6A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272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B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B6A"/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72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1341</Words>
  <Characters>7649</Characters>
  <Application>Microsoft Office Word</Application>
  <DocSecurity>0</DocSecurity>
  <Lines>63</Lines>
  <Paragraphs>17</Paragraphs>
  <ScaleCrop>false</ScaleCrop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 Plenkovic</dc:creator>
  <cp:keywords/>
  <dc:description/>
  <cp:lastModifiedBy>Maja Zaninovic</cp:lastModifiedBy>
  <cp:revision>2</cp:revision>
  <cp:lastPrinted>2025-12-01T14:11:00Z</cp:lastPrinted>
  <dcterms:created xsi:type="dcterms:W3CDTF">2025-12-11T13:02:00Z</dcterms:created>
  <dcterms:modified xsi:type="dcterms:W3CDTF">2025-12-11T13:02:00Z</dcterms:modified>
</cp:coreProperties>
</file>